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hint="default" w:eastAsia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附件1</w:t>
      </w:r>
    </w:p>
    <w:p>
      <w:pPr>
        <w:spacing w:line="584" w:lineRule="exact"/>
        <w:rPr>
          <w:rFonts w:eastAsia="黑体"/>
          <w:color w:val="auto"/>
          <w:kern w:val="0"/>
          <w:sz w:val="32"/>
          <w:szCs w:val="32"/>
          <w:highlight w:val="none"/>
        </w:rPr>
      </w:pPr>
    </w:p>
    <w:p>
      <w:pPr>
        <w:spacing w:line="584" w:lineRule="exact"/>
        <w:jc w:val="center"/>
        <w:rPr>
          <w:rFonts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预算部门专项</w:t>
      </w: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项目绩效自评统计表（201</w:t>
      </w:r>
      <w:r>
        <w:rPr>
          <w:rFonts w:hint="eastAsia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9</w:t>
      </w:r>
      <w:r>
        <w:rPr>
          <w:rFonts w:eastAsia="方正小标宋简体"/>
          <w:color w:val="auto"/>
          <w:kern w:val="0"/>
          <w:sz w:val="44"/>
          <w:szCs w:val="44"/>
          <w:highlight w:val="none"/>
        </w:rPr>
        <w:t>年度）</w:t>
      </w:r>
    </w:p>
    <w:p>
      <w:pPr>
        <w:spacing w:line="584" w:lineRule="exact"/>
        <w:jc w:val="right"/>
        <w:rPr>
          <w:rFonts w:hint="default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 xml:space="preserve">                  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84" w:lineRule="exact"/>
        <w:jc w:val="center"/>
        <w:rPr>
          <w:rFonts w:hint="eastAsia" w:eastAsia="仿宋_GB2312"/>
          <w:color w:val="auto"/>
          <w:sz w:val="44"/>
          <w:szCs w:val="44"/>
          <w:highlight w:val="none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 xml:space="preserve">                           填报单位：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eastAsia="zh-CN"/>
        </w:rPr>
        <w:t>三河市审计局</w:t>
      </w:r>
    </w:p>
    <w:tbl>
      <w:tblPr>
        <w:tblStyle w:val="4"/>
        <w:tblW w:w="1295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5"/>
        <w:gridCol w:w="3084"/>
        <w:gridCol w:w="3229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32"/>
                <w:szCs w:val="32"/>
                <w:highlight w:val="none"/>
              </w:rPr>
              <w:t>统计内容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32"/>
                <w:szCs w:val="32"/>
                <w:highlight w:val="none"/>
              </w:rPr>
              <w:t>应评价数</w:t>
            </w:r>
          </w:p>
        </w:tc>
        <w:tc>
          <w:tcPr>
            <w:tcW w:w="4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黑体"/>
                <w:color w:val="auto"/>
                <w:kern w:val="0"/>
                <w:sz w:val="32"/>
                <w:szCs w:val="32"/>
                <w:highlight w:val="none"/>
              </w:rPr>
              <w:t>已评价数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预算项目数量（个）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4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资金量（万元）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1100.39</w:t>
            </w:r>
          </w:p>
        </w:tc>
        <w:tc>
          <w:tcPr>
            <w:tcW w:w="4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1100.39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评价结果</w:t>
            </w:r>
          </w:p>
        </w:tc>
        <w:tc>
          <w:tcPr>
            <w:tcW w:w="3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其中：优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 xml:space="preserve">      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 xml:space="preserve">      中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 xml:space="preserve">      差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</w:tbl>
    <w:p>
      <w:pPr>
        <w:spacing w:line="584" w:lineRule="exact"/>
        <w:rPr>
          <w:rFonts w:eastAsia="仿宋"/>
          <w:color w:val="auto"/>
          <w:sz w:val="32"/>
          <w:szCs w:val="32"/>
          <w:highlight w:val="none"/>
        </w:rPr>
      </w:pPr>
      <w:r>
        <w:rPr>
          <w:color w:val="auto"/>
          <w:kern w:val="0"/>
          <w:sz w:val="32"/>
          <w:szCs w:val="32"/>
          <w:highlight w:val="none"/>
        </w:rPr>
        <w:t>注：上述数据需与《</w:t>
      </w:r>
      <w:r>
        <w:rPr>
          <w:rFonts w:hint="eastAsia"/>
          <w:color w:val="auto"/>
          <w:kern w:val="0"/>
          <w:sz w:val="32"/>
          <w:szCs w:val="32"/>
          <w:highlight w:val="none"/>
          <w:lang w:val="en-US" w:eastAsia="zh-CN"/>
        </w:rPr>
        <w:t>预算部门专项</w:t>
      </w:r>
      <w:r>
        <w:rPr>
          <w:color w:val="auto"/>
          <w:kern w:val="0"/>
          <w:sz w:val="32"/>
          <w:szCs w:val="32"/>
          <w:highlight w:val="none"/>
        </w:rPr>
        <w:t>项目绩效目标自评表（201</w:t>
      </w:r>
      <w:r>
        <w:rPr>
          <w:rFonts w:hint="eastAsia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color w:val="auto"/>
          <w:kern w:val="0"/>
          <w:sz w:val="32"/>
          <w:szCs w:val="32"/>
          <w:highlight w:val="none"/>
        </w:rPr>
        <w:t>年度）》相符。</w:t>
      </w:r>
    </w:p>
    <w:p>
      <w:pPr>
        <w:spacing w:line="584" w:lineRule="exact"/>
        <w:rPr>
          <w:rFonts w:eastAsia="黑体"/>
          <w:color w:val="auto"/>
          <w:kern w:val="0"/>
          <w:sz w:val="32"/>
          <w:szCs w:val="32"/>
          <w:highlight w:val="none"/>
        </w:rPr>
      </w:pPr>
    </w:p>
    <w:p>
      <w:pPr>
        <w:spacing w:line="584" w:lineRule="exact"/>
        <w:rPr>
          <w:rFonts w:hint="default" w:eastAsia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附件2</w:t>
      </w:r>
    </w:p>
    <w:p>
      <w:pPr>
        <w:spacing w:line="584" w:lineRule="exact"/>
        <w:rPr>
          <w:rFonts w:eastAsia="黑体"/>
          <w:color w:val="auto"/>
          <w:kern w:val="0"/>
          <w:sz w:val="32"/>
          <w:szCs w:val="32"/>
          <w:highlight w:val="none"/>
        </w:rPr>
      </w:pPr>
    </w:p>
    <w:p>
      <w:pPr>
        <w:spacing w:line="584" w:lineRule="exact"/>
        <w:jc w:val="center"/>
        <w:rPr>
          <w:rFonts w:eastAsia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预算部门</w:t>
      </w:r>
      <w:r>
        <w:rPr>
          <w:rFonts w:eastAsia="方正小标宋简体"/>
          <w:bCs/>
          <w:color w:val="auto"/>
          <w:kern w:val="0"/>
          <w:sz w:val="44"/>
          <w:szCs w:val="44"/>
          <w:highlight w:val="none"/>
        </w:rPr>
        <w:t>专项项目绩效目标自评表（201</w:t>
      </w:r>
      <w:r>
        <w:rPr>
          <w:rFonts w:hint="eastAsia" w:eastAsia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9</w:t>
      </w:r>
      <w:r>
        <w:rPr>
          <w:rFonts w:eastAsia="方正小标宋简体"/>
          <w:bCs/>
          <w:color w:val="auto"/>
          <w:kern w:val="0"/>
          <w:sz w:val="44"/>
          <w:szCs w:val="44"/>
          <w:highlight w:val="none"/>
        </w:rPr>
        <w:t>年度）</w:t>
      </w:r>
    </w:p>
    <w:p>
      <w:pPr>
        <w:spacing w:line="584" w:lineRule="exact"/>
        <w:jc w:val="left"/>
        <w:rPr>
          <w:bCs/>
          <w:color w:val="auto"/>
          <w:kern w:val="0"/>
          <w:sz w:val="24"/>
          <w:szCs w:val="24"/>
          <w:highlight w:val="none"/>
        </w:rPr>
      </w:pPr>
      <w:r>
        <w:rPr>
          <w:bCs/>
          <w:color w:val="auto"/>
          <w:kern w:val="0"/>
          <w:sz w:val="24"/>
          <w:szCs w:val="24"/>
          <w:highlight w:val="none"/>
        </w:rPr>
        <w:t>项目主管部门:</w:t>
      </w:r>
      <w:r>
        <w:rPr>
          <w:rFonts w:hint="eastAsia"/>
          <w:bCs/>
          <w:color w:val="auto"/>
          <w:kern w:val="0"/>
          <w:sz w:val="24"/>
          <w:szCs w:val="24"/>
          <w:highlight w:val="none"/>
          <w:lang w:eastAsia="zh-CN"/>
        </w:rPr>
        <w:t>审计局</w:t>
      </w:r>
      <w:r>
        <w:rPr>
          <w:bCs/>
          <w:color w:val="auto"/>
          <w:kern w:val="0"/>
          <w:sz w:val="24"/>
          <w:szCs w:val="24"/>
          <w:highlight w:val="none"/>
        </w:rPr>
        <w:t xml:space="preserve">                                                                              </w:t>
      </w:r>
      <w:r>
        <w:rPr>
          <w:bCs/>
          <w:color w:val="auto"/>
          <w:kern w:val="0"/>
          <w:sz w:val="28"/>
          <w:szCs w:val="28"/>
          <w:highlight w:val="none"/>
        </w:rPr>
        <w:t xml:space="preserve"> </w:t>
      </w:r>
      <w:r>
        <w:rPr>
          <w:bCs/>
          <w:color w:val="auto"/>
          <w:kern w:val="0"/>
          <w:sz w:val="24"/>
          <w:szCs w:val="24"/>
          <w:highlight w:val="none"/>
        </w:rPr>
        <w:t>单位:万元</w:t>
      </w:r>
    </w:p>
    <w:tbl>
      <w:tblPr>
        <w:tblStyle w:val="4"/>
        <w:tblW w:w="12890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01"/>
        <w:gridCol w:w="1008"/>
        <w:gridCol w:w="946"/>
        <w:gridCol w:w="2361"/>
        <w:gridCol w:w="1226"/>
        <w:gridCol w:w="1215"/>
        <w:gridCol w:w="980"/>
        <w:gridCol w:w="859"/>
        <w:gridCol w:w="1330"/>
        <w:gridCol w:w="678"/>
        <w:gridCol w:w="714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项目名称（全称）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项目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实施单位</w:t>
            </w:r>
          </w:p>
        </w:tc>
        <w:tc>
          <w:tcPr>
            <w:tcW w:w="2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项目概况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项目资金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年度总体目标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评价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结果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完成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未完成原因      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全年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预算数（A）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全年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执行数（B）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执行率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（B/A）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年初设定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目标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全年实际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完成情况</w:t>
            </w: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专项审计业务经费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审计局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全年高质量完成审计计划80%以上；培训人数80%以上；做好局机关安保及后勤工作</w:t>
            </w: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。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49.3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40.8522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82.86%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完成全年审计计划，认真履行审计监督职责；做好审计人员业务培训工作；做好局机关安保及后勤服务工作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80%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否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由于审计工作业务增加，培训次数减少，</w:t>
            </w: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2020年将加快支出进度。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</w:rPr>
            </w:pPr>
            <w:r>
              <w:rPr>
                <w:b/>
                <w:bCs/>
                <w:color w:val="auto"/>
                <w:kern w:val="0"/>
                <w:highlight w:val="none"/>
              </w:rPr>
              <w:t>2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政府投资项目决算委托审计业务经费</w:t>
            </w:r>
          </w:p>
        </w:tc>
        <w:tc>
          <w:tcPr>
            <w:tcW w:w="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审计局</w:t>
            </w:r>
            <w:r>
              <w:rPr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通过对固定资产投资项目财务收支真实、合法、效益的审计监督，维护国家财政经济秩序、促进廉洁建设、保障国民经济的健康发展</w:t>
            </w: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。</w:t>
            </w: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890.91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890.87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99.99%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完成全年审计计划，认真履行审计监督职责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99.99%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优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是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剩余</w:t>
            </w: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402.97元，未支付，2020年将加快支出进度。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12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建立审计公司，聘请第三方经费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审计局</w:t>
            </w:r>
          </w:p>
        </w:tc>
        <w:tc>
          <w:tcPr>
            <w:tcW w:w="2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聘请中介机构和专业技术人员参与审计工作，严格按照与会计、审计内容相关的财政、财务、资产管理、基本建设等法律、法规和部门规章制度进行服务，要客观工作，实事求是，按时高效完成，保证工作质量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99.648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99.65%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聘请中介机构和专业技术人员参与审计工作，严格按照与会计、审计内容相关的财政、财务、资产管理、基本建设等法律、法规和部门规章制度进行服务，要客观工作，实事求是，按时高效完成，保证工作质量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已完成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优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是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剩余资金</w:t>
            </w: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3520元未支付，2020年将加快支出进度。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信息系统运行维护费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审计局</w:t>
            </w:r>
          </w:p>
        </w:tc>
        <w:tc>
          <w:tcPr>
            <w:tcW w:w="2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保障局机关网络运行畅通，办公电脑及打印机无故障运行；建立大数据审计平台，聘请专业计算机数据人员，对审计项目需要的大数据进行提取、分析、比对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23.68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22.0786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93.24%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保障局机关网络运行畅通，办公电脑及打印机无故障运行；建立大数据审计平台，聘请专业计算机数据人员，对审计项目需要的大数据进行提取、分析、比对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已完成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优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是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剩维护费</w:t>
            </w: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1.6014万元，2020年已支出一半。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维修化粪池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审计局</w:t>
            </w:r>
          </w:p>
        </w:tc>
        <w:tc>
          <w:tcPr>
            <w:tcW w:w="2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按时完成维修改造，保证日常工作有序开展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19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19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100%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对审计局化粪池进行维修改造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已完成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优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是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1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办公用房维修改造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审计局</w:t>
            </w:r>
          </w:p>
        </w:tc>
        <w:tc>
          <w:tcPr>
            <w:tcW w:w="2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</w:rPr>
              <w:t>按时完成维修改造，保证日常工作有序开展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17.5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17.5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100%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对部分办公用房及一楼大厅和楼房外立面进行维修改造，8月底前完成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已完成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优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是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</w:tr>
    </w:tbl>
    <w:p>
      <w:pPr>
        <w:spacing w:line="440" w:lineRule="exact"/>
        <w:rPr>
          <w:b/>
          <w:bCs/>
          <w:color w:val="auto"/>
          <w:kern w:val="0"/>
          <w:highlight w:val="none"/>
        </w:rPr>
      </w:pPr>
    </w:p>
    <w:p>
      <w:pPr>
        <w:spacing w:line="440" w:lineRule="exact"/>
        <w:rPr>
          <w:rFonts w:eastAsia="仿宋"/>
          <w:color w:val="auto"/>
          <w:sz w:val="32"/>
          <w:szCs w:val="32"/>
          <w:highlight w:val="none"/>
        </w:rPr>
        <w:sectPr>
          <w:footerReference r:id="rId4" w:type="first"/>
          <w:footerReference r:id="rId3" w:type="default"/>
          <w:pgSz w:w="16838" w:h="11906" w:orient="landscape"/>
          <w:pgMar w:top="1531" w:right="1985" w:bottom="1531" w:left="1985" w:header="851" w:footer="992" w:gutter="0"/>
          <w:pgNumType w:fmt="decimal"/>
          <w:cols w:equalWidth="0" w:num="1">
            <w:col w:w="12868"/>
          </w:cols>
          <w:titlePg/>
          <w:rtlGutter w:val="0"/>
          <w:docGrid w:type="linesAndChars" w:linePitch="312" w:charSpace="0"/>
        </w:sectPr>
      </w:pPr>
      <w:r>
        <w:rPr>
          <w:b/>
          <w:bCs/>
          <w:color w:val="auto"/>
          <w:kern w:val="0"/>
          <w:highlight w:val="none"/>
        </w:rPr>
        <w:t>注：1.“年初设定目标”按照预算编制的绩效目标填写。 2.“评价结果”对照年初预算编制的绩效指标、评价标准进行评价，分为优、良、中、差四个等级。</w:t>
      </w:r>
    </w:p>
    <w:p>
      <w:pPr>
        <w:spacing w:line="584" w:lineRule="exact"/>
        <w:rPr>
          <w:rFonts w:hint="default" w:eastAsia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eastAsia="黑体"/>
          <w:color w:val="auto"/>
          <w:kern w:val="0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hint="eastAsia" w:eastAsia="方正小标宋_GBK"/>
          <w:color w:val="auto"/>
          <w:kern w:val="0"/>
          <w:sz w:val="44"/>
          <w:szCs w:val="44"/>
          <w:highlight w:val="none"/>
          <w:lang w:eastAsia="zh-CN"/>
        </w:rPr>
        <w:t>三河市审计局</w:t>
      </w:r>
      <w:r>
        <w:rPr>
          <w:rFonts w:hint="eastAsia" w:eastAsia="方正小标宋_GBK"/>
          <w:color w:val="auto"/>
          <w:sz w:val="44"/>
          <w:szCs w:val="44"/>
          <w:highlight w:val="none"/>
          <w:lang w:val="en-US" w:eastAsia="zh-CN"/>
        </w:rPr>
        <w:t>专项</w:t>
      </w:r>
      <w:r>
        <w:rPr>
          <w:rFonts w:eastAsia="方正小标宋_GBK"/>
          <w:color w:val="auto"/>
          <w:sz w:val="44"/>
          <w:szCs w:val="44"/>
          <w:highlight w:val="none"/>
        </w:rPr>
        <w:t>项目</w:t>
      </w:r>
    </w:p>
    <w:p>
      <w:pPr>
        <w:spacing w:line="58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绩效自评报告（201</w:t>
      </w:r>
      <w:r>
        <w:rPr>
          <w:rFonts w:hint="eastAsia" w:eastAsia="方正小标宋_GBK"/>
          <w:color w:val="auto"/>
          <w:sz w:val="44"/>
          <w:szCs w:val="44"/>
          <w:highlight w:val="none"/>
          <w:lang w:val="en-US" w:eastAsia="zh-CN"/>
        </w:rPr>
        <w:t>9</w:t>
      </w:r>
      <w:r>
        <w:rPr>
          <w:rFonts w:eastAsia="方正小标宋_GBK"/>
          <w:color w:val="auto"/>
          <w:sz w:val="44"/>
          <w:szCs w:val="44"/>
          <w:highlight w:val="none"/>
        </w:rPr>
        <w:t>年度）</w:t>
      </w:r>
    </w:p>
    <w:p>
      <w:pPr>
        <w:spacing w:line="520" w:lineRule="exact"/>
        <w:ind w:firstLine="643" w:firstLineChars="200"/>
        <w:rPr>
          <w:rFonts w:eastAsia="仿宋_GB2312"/>
          <w:b/>
          <w:color w:val="auto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eastAsia="黑体"/>
          <w:color w:val="auto"/>
          <w:sz w:val="32"/>
          <w:szCs w:val="32"/>
          <w:highlight w:val="none"/>
        </w:rPr>
        <w:t>一、财政专项资金基本情况</w:t>
      </w:r>
    </w:p>
    <w:p>
      <w:pPr>
        <w:spacing w:line="580" w:lineRule="exact"/>
        <w:ind w:firstLine="643" w:firstLineChars="200"/>
        <w:rPr>
          <w:rFonts w:eastAsia="楷体_GB2312"/>
          <w:b/>
          <w:color w:val="auto"/>
          <w:sz w:val="32"/>
          <w:szCs w:val="32"/>
          <w:highlight w:val="none"/>
        </w:rPr>
      </w:pPr>
      <w:r>
        <w:rPr>
          <w:rFonts w:eastAsia="楷体_GB2312"/>
          <w:b/>
          <w:color w:val="auto"/>
          <w:sz w:val="32"/>
          <w:szCs w:val="32"/>
          <w:highlight w:val="none"/>
        </w:rPr>
        <w:t>（一）总体情况。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40" w:lineRule="exact"/>
        <w:ind w:left="0" w:leftChars="0" w:right="0" w:rightChars="0" w:firstLine="643" w:firstLineChars="200"/>
        <w:jc w:val="left"/>
        <w:textAlignment w:val="auto"/>
        <w:rPr>
          <w:rFonts w:hint="default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三河市审计局2019年度预算安排的专项项目总量6个，资金总量 1100.39 万元。我单位无中央专项转移支付资金和省级预算安排资金及项目数量，2019年我单位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严格高质地完成全年审计工作，审计要促改革、促发展。</w:t>
      </w:r>
      <w:r>
        <w:rPr>
          <w:rFonts w:hint="eastAsia" w:ascii="仿宋_GB2312" w:hAnsi="仿宋_GB2312" w:eastAsia="仿宋_GB2312"/>
          <w:sz w:val="32"/>
          <w:szCs w:val="32"/>
        </w:rPr>
        <w:t>具体可细化为：审计业务工作计划完成率达到90%以上，审计结果落实情况达到85%以上，专项审计调查工作计划完成率达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/>
          <w:sz w:val="32"/>
          <w:szCs w:val="32"/>
        </w:rPr>
        <w:t>90%以上，政策建议采纳率达到90%以上，审计项目审理覆盖率达到100%，审计报告的合格率达到100%。</w:t>
      </w:r>
    </w:p>
    <w:p>
      <w:pPr>
        <w:numPr>
          <w:ilvl w:val="0"/>
          <w:numId w:val="1"/>
        </w:numPr>
        <w:spacing w:line="580" w:lineRule="exact"/>
        <w:ind w:firstLine="643" w:firstLineChars="200"/>
        <w:rPr>
          <w:rFonts w:eastAsia="楷体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具体情况。</w:t>
      </w:r>
    </w:p>
    <w:p>
      <w:pPr>
        <w:numPr>
          <w:ilvl w:val="0"/>
          <w:numId w:val="0"/>
        </w:numPr>
        <w:spacing w:line="580" w:lineRule="exact"/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1、建立审计公司，聘请第三方经费2019年</w:t>
      </w:r>
      <w:r>
        <w:rPr>
          <w:rFonts w:hint="eastAsia" w:eastAsia="仿宋"/>
          <w:color w:val="auto"/>
          <w:sz w:val="32"/>
          <w:szCs w:val="32"/>
          <w:lang w:eastAsia="zh-CN"/>
        </w:rPr>
        <w:t>一般公共预算安排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eastAsia="仿宋"/>
          <w:color w:val="auto"/>
          <w:sz w:val="32"/>
          <w:szCs w:val="32"/>
          <w:lang w:eastAsia="zh-CN"/>
        </w:rPr>
        <w:t>万元，全年预算执行数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99.648</w:t>
      </w:r>
      <w:r>
        <w:rPr>
          <w:rFonts w:hint="eastAsia" w:eastAsia="仿宋"/>
          <w:color w:val="auto"/>
          <w:sz w:val="32"/>
          <w:szCs w:val="32"/>
          <w:lang w:eastAsia="zh-CN"/>
        </w:rPr>
        <w:t>万元。预算执行率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99.65%。</w:t>
      </w:r>
      <w:r>
        <w:rPr>
          <w:rFonts w:hint="eastAsia" w:eastAsia="仿宋"/>
          <w:color w:val="auto"/>
          <w:sz w:val="32"/>
          <w:szCs w:val="32"/>
          <w:lang w:val="zh-CN" w:eastAsia="zh-CN"/>
        </w:rPr>
        <w:t>主要内容包括：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聘请中介机构和专业技术人员参与审计工作，严格按照与会计、审计内容相关的财政、财务、资产管理、基本建设等法律、法规和部门规章制度进行服务，要客观工作，实事求是，按时高效完成，保证工作质量。</w:t>
      </w:r>
    </w:p>
    <w:p>
      <w:pPr>
        <w:numPr>
          <w:ilvl w:val="0"/>
          <w:numId w:val="0"/>
        </w:numPr>
        <w:spacing w:line="580" w:lineRule="exact"/>
        <w:rPr>
          <w:rFonts w:hint="eastAsia" w:eastAsia="仿宋"/>
          <w:color w:val="auto"/>
          <w:sz w:val="32"/>
          <w:szCs w:val="32"/>
          <w:lang w:val="zh-CN" w:eastAsia="zh-CN"/>
        </w:rPr>
      </w:pP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2、政府投资项目决算委托审计业务经费2019年</w:t>
      </w:r>
      <w:r>
        <w:rPr>
          <w:rFonts w:hint="eastAsia" w:eastAsia="仿宋"/>
          <w:color w:val="auto"/>
          <w:sz w:val="32"/>
          <w:szCs w:val="32"/>
          <w:lang w:eastAsia="zh-CN"/>
        </w:rPr>
        <w:t>一般公共预算安排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890.91</w:t>
      </w:r>
      <w:r>
        <w:rPr>
          <w:rFonts w:hint="eastAsia" w:eastAsia="仿宋"/>
          <w:color w:val="auto"/>
          <w:sz w:val="32"/>
          <w:szCs w:val="32"/>
          <w:lang w:eastAsia="zh-CN"/>
        </w:rPr>
        <w:t>万元，全年预算执行数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890.87</w:t>
      </w:r>
      <w:r>
        <w:rPr>
          <w:rFonts w:hint="eastAsia" w:eastAsia="仿宋"/>
          <w:color w:val="auto"/>
          <w:sz w:val="32"/>
          <w:szCs w:val="32"/>
          <w:lang w:eastAsia="zh-CN"/>
        </w:rPr>
        <w:t>万元。预算执行率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99.99%。</w:t>
      </w:r>
      <w:r>
        <w:rPr>
          <w:rFonts w:hint="eastAsia" w:eastAsia="仿宋"/>
          <w:color w:val="auto"/>
          <w:sz w:val="32"/>
          <w:szCs w:val="32"/>
          <w:lang w:val="zh-CN" w:eastAsia="zh-CN"/>
        </w:rPr>
        <w:t>主要内容包括：通过对固定资产投资项目财务收支真实、合法、效益的审计监督，维护国家财政经济秩序、促进廉洁建设、保障国民经济的健康发展。</w:t>
      </w:r>
    </w:p>
    <w:p>
      <w:pPr>
        <w:numPr>
          <w:ilvl w:val="0"/>
          <w:numId w:val="0"/>
        </w:numPr>
        <w:spacing w:line="580" w:lineRule="exact"/>
        <w:rPr>
          <w:rFonts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auto"/>
          <w:sz w:val="32"/>
          <w:szCs w:val="32"/>
          <w:lang w:val="en-US" w:eastAsia="zh-CN"/>
        </w:rPr>
        <w:t xml:space="preserve">    3、信息系统运行维护费2019年</w:t>
      </w:r>
      <w:r>
        <w:rPr>
          <w:rFonts w:hint="eastAsia" w:eastAsia="仿宋"/>
          <w:color w:val="auto"/>
          <w:sz w:val="32"/>
          <w:szCs w:val="32"/>
          <w:lang w:eastAsia="zh-CN"/>
        </w:rPr>
        <w:t>一般公共预算安排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23.68</w:t>
      </w:r>
      <w:r>
        <w:rPr>
          <w:rFonts w:hint="eastAsia" w:eastAsia="仿宋"/>
          <w:color w:val="auto"/>
          <w:sz w:val="32"/>
          <w:szCs w:val="32"/>
          <w:lang w:eastAsia="zh-CN"/>
        </w:rPr>
        <w:t>万元，全年预算执行数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22.08</w:t>
      </w:r>
      <w:r>
        <w:rPr>
          <w:rFonts w:hint="eastAsia" w:eastAsia="仿宋"/>
          <w:color w:val="auto"/>
          <w:sz w:val="32"/>
          <w:szCs w:val="32"/>
          <w:lang w:eastAsia="zh-CN"/>
        </w:rPr>
        <w:t>万元。预算执行率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93.24%。</w:t>
      </w:r>
      <w:r>
        <w:rPr>
          <w:rFonts w:hint="eastAsia" w:eastAsia="仿宋"/>
          <w:color w:val="auto"/>
          <w:sz w:val="32"/>
          <w:szCs w:val="32"/>
          <w:lang w:val="zh-CN" w:eastAsia="zh-CN"/>
        </w:rPr>
        <w:t>主要内容包括：保障局机关网络运行畅通，办公电脑及打印机无故障运行；建立大数据审计平台，聘请专业计算机数据人员，对审计项目需要的大数据进行提取、分析、比对。</w:t>
      </w:r>
    </w:p>
    <w:p>
      <w:pPr>
        <w:spacing w:line="58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eastAsia="黑体"/>
          <w:color w:val="auto"/>
          <w:sz w:val="32"/>
          <w:szCs w:val="32"/>
          <w:highlight w:val="none"/>
        </w:rPr>
        <w:t>二、绩效自评工作开展情况</w:t>
      </w:r>
    </w:p>
    <w:p>
      <w:pPr>
        <w:spacing w:line="580" w:lineRule="exact"/>
        <w:ind w:firstLine="643" w:firstLineChars="200"/>
        <w:rPr>
          <w:rFonts w:eastAsia="楷体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（一）前期准备</w:t>
      </w:r>
    </w:p>
    <w:p>
      <w:pPr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1、全面学习《关于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做好2020年预算部门绩效自评工作的知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》（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三财监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绩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〔20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）文件，确保绩效评价工作开展前充分把握相关政策、评价口径。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成立评价小组，合理安排人员。为按时、保质保量完成本次绩效评价工作，我们成立了绩效评价小组，由各部门管理人员和机关财务人员组成。部门管理人员及时汇报专项项目的进展情况，由财务人员收集汇总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3、科学制定方案，为使评价工作平稳有序进行，我们在正式开展前拟定了详细的工作方案。制定了绩效评价工作方案，确定评价工作的程序、时间安排、评价方法等。</w:t>
      </w:r>
    </w:p>
    <w:p>
      <w:pPr>
        <w:spacing w:line="580" w:lineRule="exact"/>
        <w:ind w:firstLine="643" w:firstLineChars="200"/>
        <w:rPr>
          <w:rFonts w:eastAsia="楷体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（二）组织实施</w:t>
      </w:r>
    </w:p>
    <w:p>
      <w:pPr>
        <w:spacing w:line="52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"/>
          <w:color w:val="auto"/>
          <w:sz w:val="32"/>
          <w:szCs w:val="32"/>
          <w:lang w:eastAsia="zh-CN"/>
        </w:rPr>
        <w:t>1、评价小组到现场收集、汇总项目资料，核实相关资料的真实性、合理性。</w:t>
      </w:r>
    </w:p>
    <w:p>
      <w:pPr>
        <w:spacing w:line="52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"/>
          <w:color w:val="auto"/>
          <w:sz w:val="32"/>
          <w:szCs w:val="32"/>
          <w:lang w:eastAsia="zh-CN"/>
        </w:rPr>
        <w:t>2、检查项目的完成情况，完成的指标数据是否真实。</w:t>
      </w:r>
    </w:p>
    <w:p>
      <w:pPr>
        <w:spacing w:line="52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"/>
          <w:color w:val="auto"/>
          <w:sz w:val="32"/>
          <w:szCs w:val="32"/>
          <w:lang w:eastAsia="zh-CN"/>
        </w:rPr>
        <w:t>3、得出评价结论，撰写评价报告。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（三）分析评价</w:t>
      </w:r>
      <w:r>
        <w:rPr>
          <w:rFonts w:hint="eastAsia" w:eastAsia="楷体_GB2312"/>
          <w:b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eastAsia="楷体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严格高质地完成全年审计工作，审计要促改革、促发展。</w:t>
      </w:r>
      <w:r>
        <w:rPr>
          <w:rFonts w:hint="eastAsia" w:ascii="仿宋_GB2312" w:hAnsi="仿宋_GB2312" w:eastAsia="仿宋_GB2312"/>
          <w:sz w:val="32"/>
          <w:szCs w:val="32"/>
        </w:rPr>
        <w:t>具体可细化为：审计业务工作计划完成率达到90%以上，审计结果落实情况达到85%以上，专项审计调查工作计划完成率达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/>
          <w:sz w:val="32"/>
          <w:szCs w:val="32"/>
        </w:rPr>
        <w:t>90%以上，政策建议采纳率达到90%以上，审计项目审理覆盖率达到100%，审计报告的合格率达到100%。</w:t>
      </w:r>
    </w:p>
    <w:p>
      <w:pPr>
        <w:spacing w:line="58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eastAsia="黑体"/>
          <w:color w:val="auto"/>
          <w:sz w:val="32"/>
          <w:szCs w:val="32"/>
          <w:highlight w:val="none"/>
        </w:rPr>
        <w:t>三、综合评价结论</w:t>
      </w:r>
    </w:p>
    <w:p>
      <w:pPr>
        <w:spacing w:line="52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"/>
          <w:color w:val="auto"/>
          <w:sz w:val="32"/>
          <w:szCs w:val="32"/>
          <w:lang w:eastAsia="zh-CN"/>
        </w:rPr>
        <w:t>我单位201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"/>
          <w:color w:val="auto"/>
          <w:sz w:val="32"/>
          <w:szCs w:val="32"/>
          <w:lang w:eastAsia="zh-CN"/>
        </w:rPr>
        <w:t>年专项项目共有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eastAsia="仿宋"/>
          <w:color w:val="auto"/>
          <w:sz w:val="32"/>
          <w:szCs w:val="32"/>
          <w:lang w:eastAsia="zh-CN"/>
        </w:rPr>
        <w:t>项，其中评价等级为优的有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仿宋"/>
          <w:color w:val="auto"/>
          <w:sz w:val="32"/>
          <w:szCs w:val="32"/>
          <w:lang w:eastAsia="zh-CN"/>
        </w:rPr>
        <w:t>项，等级为良的有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"/>
          <w:color w:val="auto"/>
          <w:sz w:val="32"/>
          <w:szCs w:val="32"/>
          <w:lang w:eastAsia="zh-CN"/>
        </w:rPr>
        <w:t>项。项目评优率为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83.33%</w:t>
      </w:r>
      <w:r>
        <w:rPr>
          <w:rFonts w:hint="eastAsia" w:eastAsia="仿宋"/>
          <w:color w:val="auto"/>
          <w:sz w:val="32"/>
          <w:szCs w:val="32"/>
          <w:lang w:eastAsia="zh-CN"/>
        </w:rPr>
        <w:t>，评良率为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16.67%</w:t>
      </w:r>
      <w:r>
        <w:rPr>
          <w:rFonts w:hint="eastAsia" w:eastAsia="仿宋"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仿宋"/>
          <w:color w:val="auto"/>
          <w:sz w:val="32"/>
          <w:szCs w:val="32"/>
          <w:lang w:val="en-US" w:eastAsia="zh-CN"/>
        </w:rPr>
      </w:pPr>
      <w:r>
        <w:rPr>
          <w:rFonts w:hint="eastAsia" w:eastAsia="仿宋"/>
          <w:color w:val="auto"/>
          <w:sz w:val="32"/>
          <w:szCs w:val="32"/>
          <w:lang w:eastAsia="zh-CN"/>
        </w:rPr>
        <w:t>评优率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=5/6*100%=83.33%</w:t>
      </w:r>
    </w:p>
    <w:p>
      <w:pPr>
        <w:spacing w:line="580" w:lineRule="exact"/>
        <w:ind w:firstLine="640" w:firstLineChars="200"/>
        <w:rPr>
          <w:rFonts w:hint="eastAsia" w:eastAsia="仿宋"/>
          <w:color w:val="auto"/>
          <w:sz w:val="32"/>
          <w:szCs w:val="32"/>
          <w:lang w:val="en-US" w:eastAsia="zh-CN"/>
        </w:rPr>
      </w:pPr>
      <w:r>
        <w:rPr>
          <w:rFonts w:hint="eastAsia" w:eastAsia="仿宋"/>
          <w:color w:val="auto"/>
          <w:sz w:val="32"/>
          <w:szCs w:val="32"/>
          <w:lang w:val="en-US" w:eastAsia="zh-CN"/>
        </w:rPr>
        <w:t>评良率=1/6*100%=16.67%</w:t>
      </w:r>
    </w:p>
    <w:p>
      <w:pPr>
        <w:spacing w:line="58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eastAsia="黑体"/>
          <w:color w:val="auto"/>
          <w:sz w:val="32"/>
          <w:szCs w:val="32"/>
          <w:highlight w:val="none"/>
        </w:rPr>
        <w:t>四、绩效目标完成情况分析及下一步改进措施。</w:t>
      </w:r>
    </w:p>
    <w:p>
      <w:pPr>
        <w:spacing w:line="520" w:lineRule="exact"/>
        <w:ind w:firstLine="640" w:firstLineChars="200"/>
        <w:rPr>
          <w:rFonts w:hint="eastAsia" w:eastAsia="仿宋"/>
          <w:color w:val="auto"/>
          <w:sz w:val="32"/>
          <w:szCs w:val="32"/>
          <w:lang w:eastAsia="zh-CN"/>
        </w:rPr>
      </w:pPr>
      <w:r>
        <w:rPr>
          <w:rFonts w:hint="eastAsia" w:eastAsia="仿宋"/>
          <w:color w:val="auto"/>
          <w:sz w:val="32"/>
          <w:szCs w:val="32"/>
          <w:lang w:eastAsia="zh-CN"/>
        </w:rPr>
        <w:t>对于登记评价中优秀的办公用房维修改造及维修化粪池改造项目，属于我单位临时追加的一次性项目，对于以后的一次性项目我单位会继续保持优秀等级;对于评良的专项项目尾款的资金支出进度,我单位已积极加快支出进度,确保在20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eastAsia="仿宋"/>
          <w:color w:val="auto"/>
          <w:sz w:val="32"/>
          <w:szCs w:val="32"/>
          <w:lang w:eastAsia="zh-CN"/>
        </w:rPr>
        <w:t>年度完成尚未支付成功的尾款支付工作。</w:t>
      </w:r>
    </w:p>
    <w:p>
      <w:pPr>
        <w:spacing w:line="58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eastAsia="黑体"/>
          <w:color w:val="auto"/>
          <w:sz w:val="32"/>
          <w:szCs w:val="32"/>
          <w:highlight w:val="none"/>
        </w:rPr>
        <w:t>五、绩效评价结果拟应用情况</w:t>
      </w:r>
    </w:p>
    <w:p>
      <w:pPr>
        <w:spacing w:line="520" w:lineRule="exact"/>
        <w:ind w:firstLine="640" w:firstLineChars="200"/>
        <w:rPr>
          <w:rFonts w:hint="eastAsia" w:eastAsia="仿宋"/>
          <w:color w:val="auto"/>
          <w:lang w:eastAsia="zh-CN"/>
        </w:rPr>
      </w:pPr>
      <w:r>
        <w:rPr>
          <w:rFonts w:hint="eastAsia" w:eastAsia="仿宋"/>
          <w:color w:val="auto"/>
          <w:sz w:val="32"/>
          <w:szCs w:val="32"/>
        </w:rPr>
        <w:t>通过绩效考核评价工作,</w:t>
      </w:r>
      <w:r>
        <w:rPr>
          <w:rFonts w:hint="eastAsia" w:eastAsia="仿宋"/>
          <w:color w:val="auto"/>
          <w:sz w:val="32"/>
          <w:szCs w:val="32"/>
          <w:lang w:eastAsia="zh-CN"/>
        </w:rPr>
        <w:t>我单位</w:t>
      </w:r>
      <w:r>
        <w:rPr>
          <w:rFonts w:hint="eastAsia" w:eastAsia="仿宋"/>
          <w:color w:val="auto"/>
          <w:sz w:val="32"/>
          <w:szCs w:val="32"/>
        </w:rPr>
        <w:t>深刻的认识到了合理预算的重要性,一方面要根据实际工作的需要确保各项工作有条不紊的落实,进一步改进管理制度,明确责任分工,不浪费国家的每一分钱;一方面督促年中各项专项工程的工作进度,完成市委</w:t>
      </w:r>
      <w:r>
        <w:rPr>
          <w:rFonts w:hint="eastAsia" w:eastAsia="仿宋"/>
          <w:color w:val="auto"/>
          <w:sz w:val="32"/>
          <w:szCs w:val="32"/>
          <w:lang w:eastAsia="zh-CN"/>
        </w:rPr>
        <w:t>、</w:t>
      </w:r>
      <w:r>
        <w:rPr>
          <w:rFonts w:hint="eastAsia" w:eastAsia="仿宋"/>
          <w:color w:val="auto"/>
          <w:sz w:val="32"/>
          <w:szCs w:val="32"/>
        </w:rPr>
        <w:t>市政府及上级管理部门交办的任务目标</w:t>
      </w:r>
      <w:r>
        <w:rPr>
          <w:rFonts w:hint="eastAsia" w:eastAsia="仿宋"/>
          <w:color w:val="auto"/>
          <w:sz w:val="32"/>
          <w:szCs w:val="32"/>
          <w:lang w:eastAsia="zh-CN"/>
        </w:rPr>
        <w:t>。</w:t>
      </w:r>
    </w:p>
    <w:p>
      <w:pPr>
        <w:adjustRightInd w:val="0"/>
        <w:spacing w:line="584" w:lineRule="exact"/>
        <w:rPr>
          <w:rFonts w:hint="eastAsia" w:ascii="黑体" w:eastAsia="黑体"/>
          <w:color w:val="auto"/>
          <w:sz w:val="32"/>
          <w:szCs w:val="32"/>
          <w:highlight w:val="none"/>
        </w:rPr>
      </w:pPr>
    </w:p>
    <w:p>
      <w:pPr>
        <w:adjustRightInd w:val="0"/>
        <w:spacing w:line="584" w:lineRule="exact"/>
        <w:rPr>
          <w:rFonts w:hint="eastAsia" w:ascii="黑体" w:eastAsia="黑体"/>
          <w:color w:val="auto"/>
          <w:sz w:val="32"/>
          <w:szCs w:val="32"/>
          <w:highlight w:val="none"/>
        </w:rPr>
      </w:pPr>
    </w:p>
    <w:sectPr>
      <w:pgSz w:w="11906" w:h="16838"/>
      <w:pgMar w:top="1985" w:right="1531" w:bottom="1985" w:left="1531" w:header="851" w:footer="992" w:gutter="0"/>
      <w:pgNumType w:fmt="decimal"/>
      <w:cols w:equalWidth="0" w:num="1">
        <w:col w:w="8844"/>
      </w:cols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67E64"/>
    <w:multiLevelType w:val="singleLevel"/>
    <w:tmpl w:val="DB667E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2D7E23"/>
    <w:rsid w:val="00571C98"/>
    <w:rsid w:val="006702F2"/>
    <w:rsid w:val="01F749FB"/>
    <w:rsid w:val="02605BDB"/>
    <w:rsid w:val="02891D05"/>
    <w:rsid w:val="06C0452E"/>
    <w:rsid w:val="06CE02AD"/>
    <w:rsid w:val="0771704C"/>
    <w:rsid w:val="0E1B6521"/>
    <w:rsid w:val="0E6C1DE8"/>
    <w:rsid w:val="0E8F0FAA"/>
    <w:rsid w:val="0F5E19A5"/>
    <w:rsid w:val="10BD3582"/>
    <w:rsid w:val="11384832"/>
    <w:rsid w:val="12C165ED"/>
    <w:rsid w:val="13182C76"/>
    <w:rsid w:val="131A7875"/>
    <w:rsid w:val="13DC596F"/>
    <w:rsid w:val="156F0196"/>
    <w:rsid w:val="162A45A8"/>
    <w:rsid w:val="16E92F64"/>
    <w:rsid w:val="16F45DB2"/>
    <w:rsid w:val="17E840FE"/>
    <w:rsid w:val="19047944"/>
    <w:rsid w:val="19467A89"/>
    <w:rsid w:val="19B77764"/>
    <w:rsid w:val="1AB61A24"/>
    <w:rsid w:val="1B241B0D"/>
    <w:rsid w:val="1B951587"/>
    <w:rsid w:val="1CDC0709"/>
    <w:rsid w:val="1D4B46AE"/>
    <w:rsid w:val="1DE6595A"/>
    <w:rsid w:val="1F4D3BA7"/>
    <w:rsid w:val="1F8E2408"/>
    <w:rsid w:val="20620D83"/>
    <w:rsid w:val="21075C50"/>
    <w:rsid w:val="21420B44"/>
    <w:rsid w:val="246E3B3A"/>
    <w:rsid w:val="248635C0"/>
    <w:rsid w:val="25F34909"/>
    <w:rsid w:val="2601675F"/>
    <w:rsid w:val="293459FC"/>
    <w:rsid w:val="29940B1D"/>
    <w:rsid w:val="29C562C6"/>
    <w:rsid w:val="29FD551B"/>
    <w:rsid w:val="2A422A1B"/>
    <w:rsid w:val="2C0F5CD1"/>
    <w:rsid w:val="2E566655"/>
    <w:rsid w:val="2EBC0009"/>
    <w:rsid w:val="30AB5E08"/>
    <w:rsid w:val="31FC7998"/>
    <w:rsid w:val="32EB6907"/>
    <w:rsid w:val="32EE6E9D"/>
    <w:rsid w:val="32F959F6"/>
    <w:rsid w:val="339B6C53"/>
    <w:rsid w:val="35CC2778"/>
    <w:rsid w:val="367B13F6"/>
    <w:rsid w:val="371E4C30"/>
    <w:rsid w:val="38951012"/>
    <w:rsid w:val="39C46445"/>
    <w:rsid w:val="3BBD153A"/>
    <w:rsid w:val="3C352BDC"/>
    <w:rsid w:val="3C5B1E2D"/>
    <w:rsid w:val="3D436B83"/>
    <w:rsid w:val="404C3633"/>
    <w:rsid w:val="40824605"/>
    <w:rsid w:val="411D5703"/>
    <w:rsid w:val="41AD1C55"/>
    <w:rsid w:val="420A7F88"/>
    <w:rsid w:val="432918D2"/>
    <w:rsid w:val="43486F40"/>
    <w:rsid w:val="43637364"/>
    <w:rsid w:val="44AB593B"/>
    <w:rsid w:val="44CE3A91"/>
    <w:rsid w:val="479E4576"/>
    <w:rsid w:val="47E14379"/>
    <w:rsid w:val="48135A31"/>
    <w:rsid w:val="49410D35"/>
    <w:rsid w:val="49EE06C7"/>
    <w:rsid w:val="4C4034D8"/>
    <w:rsid w:val="4D8A3D4F"/>
    <w:rsid w:val="4DC15BDE"/>
    <w:rsid w:val="4DDA7ABF"/>
    <w:rsid w:val="4E260C71"/>
    <w:rsid w:val="4E937231"/>
    <w:rsid w:val="4F607A4F"/>
    <w:rsid w:val="50464A8A"/>
    <w:rsid w:val="509A47BA"/>
    <w:rsid w:val="510E166E"/>
    <w:rsid w:val="51B373C6"/>
    <w:rsid w:val="51D27E78"/>
    <w:rsid w:val="537915F5"/>
    <w:rsid w:val="54AF3365"/>
    <w:rsid w:val="56953233"/>
    <w:rsid w:val="5757310A"/>
    <w:rsid w:val="583E3B37"/>
    <w:rsid w:val="5A792850"/>
    <w:rsid w:val="5BA42756"/>
    <w:rsid w:val="5C403E84"/>
    <w:rsid w:val="5D9E794C"/>
    <w:rsid w:val="5F055F00"/>
    <w:rsid w:val="5F2868BC"/>
    <w:rsid w:val="61FD5122"/>
    <w:rsid w:val="667919E5"/>
    <w:rsid w:val="67176CB3"/>
    <w:rsid w:val="67BD1729"/>
    <w:rsid w:val="67E83DF4"/>
    <w:rsid w:val="67F01376"/>
    <w:rsid w:val="69D57C9B"/>
    <w:rsid w:val="6A032C4E"/>
    <w:rsid w:val="6A692C16"/>
    <w:rsid w:val="6B2A66F4"/>
    <w:rsid w:val="6BAC255A"/>
    <w:rsid w:val="6C12701F"/>
    <w:rsid w:val="6D491815"/>
    <w:rsid w:val="6EFD610C"/>
    <w:rsid w:val="6F794892"/>
    <w:rsid w:val="6F7C37AE"/>
    <w:rsid w:val="6F9E6EA4"/>
    <w:rsid w:val="70E332D3"/>
    <w:rsid w:val="720516BE"/>
    <w:rsid w:val="72BA3064"/>
    <w:rsid w:val="72BB3406"/>
    <w:rsid w:val="7444432D"/>
    <w:rsid w:val="74821BBF"/>
    <w:rsid w:val="7576439E"/>
    <w:rsid w:val="767509F6"/>
    <w:rsid w:val="771C0A00"/>
    <w:rsid w:val="792C7607"/>
    <w:rsid w:val="795449CA"/>
    <w:rsid w:val="7A9D596D"/>
    <w:rsid w:val="7B37489D"/>
    <w:rsid w:val="7C0F03A9"/>
    <w:rsid w:val="7C780542"/>
    <w:rsid w:val="7D803E56"/>
    <w:rsid w:val="7DF91B16"/>
    <w:rsid w:val="7EAF45B8"/>
    <w:rsid w:val="7EB1439F"/>
    <w:rsid w:val="7F39249E"/>
    <w:rsid w:val="7FB43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10</Pages>
  <Words>2678</Words>
  <Characters>2780</Characters>
  <Lines>288</Lines>
  <Paragraphs>104</Paragraphs>
  <TotalTime>17</TotalTime>
  <ScaleCrop>false</ScaleCrop>
  <LinksUpToDate>false</LinksUpToDate>
  <CharactersWithSpaces>2965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2018-04-20T03:30:00Z</dcterms:created>
  <dc:creator>user</dc:creator>
  <cp:lastModifiedBy>Administrator</cp:lastModifiedBy>
  <cp:lastPrinted>2020-04-29T08:27:00Z</cp:lastPrinted>
  <dcterms:modified xsi:type="dcterms:W3CDTF">2020-04-29T08:35:04Z</dcterms:modified>
  <dc:title>河北省财政厅文件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